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Księga Rozwoju Dziecka – rusza nowa kampania społeczna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wykryć wady rozwojowe dziecka? Jak mądrze bawić się z dziećmi, by prawidłowo zdobywały kolejne umiejętności? Jak świadomie obserwować najmłodszych? Odpowiedzi na te pytania, filmy edukacyjne, zestawy ćwiczeń i zabaw w formie e-booków znajdą się w Księdze Rozwoju Dziecka, której stworzenie jest celem nowej kampanii społecznej, dedykowanej młodym rodzicom.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kampania społeczna zwróci uwagę rodziców na świadomą obserwację dzieci w pierwszych 3 latach ich życia. Jak wynika z badań dotyczących zdrowia i rozwoju dzieci, to właśnie ten okres jest kluczowym do rozpoznania m.in. opóźnień ruchowych, zaburzeń słuchu, wad wzroku czy poważniejszych dysfunkcji, jak autyzm czy Zespół Aspergera. W ramach e-konsultacji społecznych, które będą się odbywać wirtualnie do końca wakacji, powstanie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Księga Rozwoju Dziecka</w:t>
      </w:r>
      <w:r>
        <w:rPr>
          <w:rFonts w:ascii="calibri" w:hAnsi="calibri" w:eastAsia="calibri" w:cs="calibri"/>
          <w:sz w:val="24"/>
          <w:szCs w:val="24"/>
        </w:rPr>
        <w:t xml:space="preserve">, zawierająca przykłady obserwacji dzieci zgodnie z siedmioma obszarami rozwoju, takimi jak: ruchy precyzyjne, ruchy całego ciała, zmysły, kojarzenie, język i komunikowanie się, wyobraźnia i kreatywność, rozwój emocjonalny i społeczny.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 i znajomi to bogate źródła wiedzy opisujące objawy nieprawidłowego rozwoju dzieci, które powinny zaalarmować rodziców. My natomiast chcemy zebrać i pokazać sposoby na obserwację tych wskaźników</w:t>
      </w:r>
      <w:r>
        <w:rPr>
          <w:rFonts w:ascii="calibri" w:hAnsi="calibri" w:eastAsia="calibri" w:cs="calibri"/>
          <w:sz w:val="24"/>
          <w:szCs w:val="24"/>
        </w:rPr>
        <w:t xml:space="preserve"> – mówi Janusz Musioł, właściciel firmy MARKO i inicjator kampanii.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Księga Rozwoju Dziecka będzie także katalogiem najlepszych praktyk, jakie winny być stosowane przez rodziców w polskich domach.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Kampania skupiona na praktycznych i skutecznych przykładach będzie edukować za pomocą przystępnych narzędzi, jak filmy, zdjęcia, darmowe e-booki. Pokaże także, w jaki sposób poprzez zabawę wprowadzać do codziennego grafika ćwiczenia wspomagające rozwój dzieci. Owocem kampanii ma być wspomniana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Księga Rozwoju Dziecka</w:t>
      </w:r>
      <w:r>
        <w:rPr>
          <w:rFonts w:ascii="calibri" w:hAnsi="calibri" w:eastAsia="calibri" w:cs="calibri"/>
          <w:sz w:val="24"/>
          <w:szCs w:val="24"/>
        </w:rPr>
        <w:t xml:space="preserve">, którą inicjatorzy przedsięwzięcia udostępnią bezpłatnie wszystkim rodzicom. Do udziału w wydarzeniu zaproszeni są wszyscy rodzice – zarówno ci, którzy wychowują dzieci do lat 3, jak i ci, którzy mają już dzieci starsze, a przy tym bogatsze doświadczenie. Każdy będzie mógł się wypowiedzieć na blogu kampanii czy w mediach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Kampanię społeczną </w:t>
      </w:r>
      <w:r>
        <w:rPr>
          <w:rFonts w:ascii="calibri" w:hAnsi="calibri" w:eastAsia="calibri" w:cs="calibri"/>
          <w:sz w:val="24"/>
          <w:szCs w:val="24"/>
          <w:b/>
        </w:rPr>
        <w:t xml:space="preserve">Księga Rozwoju Dziecka</w:t>
      </w:r>
      <w:r>
        <w:rPr>
          <w:rFonts w:ascii="calibri" w:hAnsi="calibri" w:eastAsia="calibri" w:cs="calibri"/>
          <w:sz w:val="24"/>
          <w:szCs w:val="24"/>
        </w:rPr>
        <w:t xml:space="preserve"> zainicjowała firma Marko-Baby z Wodzisława Śląskiego przy wsparciu brandu Tiny Love.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Informacje o kampanii dostępne są na: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 Księga Rozwoju Dziecka</w:t>
        </w:r>
      </w:hyperlink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Facebook Tiny Love Poland</w:t>
        </w:r>
      </w:hyperlink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Instagram Tiny Love Poland</w:t>
        </w:r>
      </w:hyperlink>
    </w:p>
    <w:p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Twitter Tiny Love Poland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siegarozwojudziecka.blogspot.com" TargetMode="External"/><Relationship Id="rId8" Type="http://schemas.openxmlformats.org/officeDocument/2006/relationships/hyperlink" Target="https://www.facebook.com/TinyLovePoland/" TargetMode="External"/><Relationship Id="rId9" Type="http://schemas.openxmlformats.org/officeDocument/2006/relationships/hyperlink" Target="https://www.instagram.com/TinyLovePolnad" TargetMode="External"/><Relationship Id="rId10" Type="http://schemas.openxmlformats.org/officeDocument/2006/relationships/hyperlink" Target="https://twitter.com/TinyLovePo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2024-04-23T18:12:55+02:00</dcterms:created>
  <dcterms:modified xsi:type="dcterms:W3CDTF">2024-04-23T18:12:55+02:00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